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C14EE" w:rsidRDefault="009C14EE"/>
    <w:p w:rsidR="0021297C" w:rsidRDefault="0021297C" w:rsidP="0021297C">
      <w:pPr>
        <w:jc w:val="center"/>
        <w:rPr>
          <w:color w:val="0000FF"/>
          <w:sz w:val="96"/>
        </w:rPr>
      </w:pPr>
      <w:r w:rsidRPr="0021297C">
        <w:rPr>
          <w:color w:val="0000FF"/>
          <w:sz w:val="96"/>
        </w:rPr>
        <w:t>Health Class</w:t>
      </w:r>
    </w:p>
    <w:p w:rsidR="0021297C" w:rsidRPr="0021297C" w:rsidRDefault="0021297C" w:rsidP="0021297C">
      <w:pPr>
        <w:jc w:val="both"/>
        <w:rPr>
          <w:color w:val="F79646" w:themeColor="accent6"/>
        </w:rPr>
      </w:pPr>
      <w:r w:rsidRPr="0021297C">
        <w:rPr>
          <w:color w:val="F79646" w:themeColor="accent6"/>
        </w:rPr>
        <w:t>Coach Stephanie Kirvan</w:t>
      </w:r>
    </w:p>
    <w:p w:rsidR="0021297C" w:rsidRPr="0021297C" w:rsidRDefault="0021297C" w:rsidP="0021297C">
      <w:pPr>
        <w:jc w:val="both"/>
        <w:rPr>
          <w:color w:val="F79646" w:themeColor="accent6"/>
        </w:rPr>
      </w:pPr>
      <w:r w:rsidRPr="0021297C">
        <w:rPr>
          <w:color w:val="F79646" w:themeColor="accent6"/>
        </w:rPr>
        <w:t>Phone: (573) 555-3430 Ext: 234</w:t>
      </w:r>
    </w:p>
    <w:p w:rsidR="009C14EE" w:rsidRPr="0021297C" w:rsidRDefault="0021297C" w:rsidP="0021297C">
      <w:pPr>
        <w:jc w:val="both"/>
        <w:rPr>
          <w:color w:val="F79646" w:themeColor="accent6"/>
        </w:rPr>
      </w:pPr>
      <w:r w:rsidRPr="0021297C">
        <w:rPr>
          <w:color w:val="F79646" w:themeColor="accent6"/>
        </w:rPr>
        <w:t xml:space="preserve">Email: Sjkirvan@owls.williamwoods.edu </w:t>
      </w:r>
    </w:p>
    <w:p w:rsidR="009C14EE" w:rsidRPr="0021297C" w:rsidRDefault="0021297C">
      <w:pPr>
        <w:rPr>
          <w:sz w:val="96"/>
        </w:rPr>
      </w:pPr>
      <w:r>
        <w:rPr>
          <w:noProof/>
        </w:rPr>
        <w:pict>
          <v:shapetype id="_x0000_t202" coordsize="21600,21600" o:spt="202" path="m0,0l0,21600,21600,21600,21600,0xe">
            <v:stroke joinstyle="miter"/>
            <v:path gradientshapeok="t" o:connecttype="rect"/>
          </v:shapetype>
          <v:shape id="_x0000_s1029" type="#_x0000_t202" style="position:absolute;margin-left:1in;margin-top:3in;width:345.6pt;height:36pt;z-index:251660288;mso-wrap-edited:f;mso-position-horizontal:absolute;mso-position-horizontal-relative:page;mso-position-vertical:absolute;mso-position-vertical-relative:page" wrapcoords="0 0 21600 0 21600 21600 0 21600 0 0" filled="f" stroked="f">
            <v:fill o:detectmouseclick="t"/>
            <v:textbox style="mso-next-textbox:#_x0000_s1029" inset=",0,,0">
              <w:txbxContent>
                <w:p w:rsidR="0021297C" w:rsidRPr="00187EC8" w:rsidRDefault="0021297C" w:rsidP="009C14EE">
                  <w:pPr>
                    <w:pStyle w:val="Heading1"/>
                    <w:rPr>
                      <w:sz w:val="48"/>
                    </w:rPr>
                  </w:pPr>
                  <w:r w:rsidRPr="00187EC8">
                    <w:rPr>
                      <w:sz w:val="48"/>
                    </w:rPr>
                    <w:t>Dear Parents or Guardian,</w:t>
                  </w:r>
                </w:p>
              </w:txbxContent>
            </v:textbox>
            <w10:wrap type="tight" anchorx="page" anchory="page"/>
          </v:shape>
        </w:pict>
      </w:r>
    </w:p>
    <w:p w:rsidR="009C14EE" w:rsidRDefault="009C14EE"/>
    <w:p w:rsidR="009C14EE" w:rsidRPr="009C14EE" w:rsidRDefault="009C14EE" w:rsidP="009C14EE">
      <w:pPr>
        <w:pStyle w:val="BodyText"/>
        <w:ind w:firstLine="720"/>
        <w:rPr>
          <w:sz w:val="24"/>
        </w:rPr>
      </w:pPr>
      <w:r w:rsidRPr="009C14EE">
        <w:rPr>
          <w:sz w:val="24"/>
        </w:rPr>
        <w:t xml:space="preserve">My name is Stephanie Kirvan and I graduated from William Woods University with a degree in Physical Education/Health, a minor in coaching, as well as being </w:t>
      </w:r>
      <w:proofErr w:type="spellStart"/>
      <w:r w:rsidRPr="009C14EE">
        <w:rPr>
          <w:sz w:val="24"/>
        </w:rPr>
        <w:t>eMINTS</w:t>
      </w:r>
      <w:proofErr w:type="spellEnd"/>
      <w:r w:rsidRPr="009C14EE">
        <w:rPr>
          <w:sz w:val="24"/>
        </w:rPr>
        <w:t xml:space="preserve"> certified. This is my first year of teaching and I’m very excited to get this year started. My contact information is at the top of the page, so feel free to contact me at anytime of day and I will be happy to communicate with you. </w:t>
      </w:r>
    </w:p>
    <w:p w:rsidR="009C14EE" w:rsidRPr="009C14EE" w:rsidRDefault="009C14EE" w:rsidP="009C14EE">
      <w:pPr>
        <w:pStyle w:val="BodyText"/>
        <w:ind w:firstLine="720"/>
        <w:rPr>
          <w:sz w:val="24"/>
        </w:rPr>
      </w:pPr>
      <w:r w:rsidRPr="009C14EE">
        <w:rPr>
          <w:sz w:val="24"/>
        </w:rPr>
        <w:t xml:space="preserve">Your child will be making decisions that impact his or her physical, emotional, mental and social health for the rest of their lives. The purpose of the Health education class is to provide students with the knowledge and resources they need to make responsible and well-informed decisions about their health. As the course progresses, students will be asked to explore their values, opinions and beliefs about health. </w:t>
      </w:r>
    </w:p>
    <w:p w:rsidR="009C14EE" w:rsidRPr="009C14EE" w:rsidRDefault="009C14EE" w:rsidP="009C14EE">
      <w:pPr>
        <w:pStyle w:val="BodyText"/>
        <w:ind w:firstLine="720"/>
        <w:rPr>
          <w:sz w:val="24"/>
        </w:rPr>
      </w:pPr>
      <w:r w:rsidRPr="009C14EE">
        <w:rPr>
          <w:sz w:val="24"/>
        </w:rPr>
        <w:t>They will need a firm guidance from inside the classroom, as well as having support and guidance from home.</w:t>
      </w:r>
    </w:p>
    <w:p w:rsidR="009C14EE" w:rsidRPr="009C14EE" w:rsidRDefault="009C14EE" w:rsidP="009C14EE">
      <w:pPr>
        <w:pStyle w:val="BodyText"/>
        <w:ind w:firstLine="720"/>
        <w:rPr>
          <w:sz w:val="24"/>
        </w:rPr>
      </w:pPr>
      <w:r>
        <w:rPr>
          <w:noProof/>
          <w:sz w:val="24"/>
        </w:rPr>
        <w:drawing>
          <wp:anchor distT="0" distB="0" distL="114300" distR="114300" simplePos="0" relativeHeight="251661312" behindDoc="0" locked="0" layoutInCell="1" allowOverlap="1">
            <wp:simplePos x="0" y="0"/>
            <wp:positionH relativeFrom="column">
              <wp:posOffset>3657600</wp:posOffset>
            </wp:positionH>
            <wp:positionV relativeFrom="paragraph">
              <wp:posOffset>1030605</wp:posOffset>
            </wp:positionV>
            <wp:extent cx="1968500" cy="1511300"/>
            <wp:effectExtent l="25400" t="0" r="0" b="0"/>
            <wp:wrapNone/>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1968500" cy="1511300"/>
                    </a:xfrm>
                    <a:prstGeom prst="rect">
                      <a:avLst/>
                    </a:prstGeom>
                    <a:noFill/>
                    <a:ln w="9525">
                      <a:noFill/>
                      <a:miter lim="800000"/>
                      <a:headEnd/>
                      <a:tailEnd/>
                    </a:ln>
                  </pic:spPr>
                </pic:pic>
              </a:graphicData>
            </a:graphic>
          </wp:anchor>
        </w:drawing>
      </w:r>
      <w:r w:rsidRPr="009C14EE">
        <w:rPr>
          <w:sz w:val="24"/>
        </w:rPr>
        <w:t xml:space="preserve">In this health class the students will be using computers daily to learn and explore different aspects of health. There are many tremendous programs that will help your child learn and grow, not only with health, but also with technology. The students will be monitored closely so they stay on track with the task at hand. Inappropriate websites are restricted from student use. </w:t>
      </w:r>
    </w:p>
    <w:p w:rsidR="009C14EE" w:rsidRPr="009C14EE" w:rsidRDefault="009C14EE" w:rsidP="009C14EE">
      <w:pPr>
        <w:pStyle w:val="BodyText"/>
        <w:rPr>
          <w:b/>
          <w:sz w:val="28"/>
        </w:rPr>
      </w:pPr>
      <w:r w:rsidRPr="009C14EE">
        <w:rPr>
          <w:b/>
          <w:sz w:val="28"/>
        </w:rPr>
        <w:t xml:space="preserve">I’m excited to get this year started!! </w:t>
      </w:r>
    </w:p>
    <w:p w:rsidR="00FB0563" w:rsidRDefault="009C14EE" w:rsidP="0021297C">
      <w:pPr>
        <w:jc w:val="right"/>
      </w:pPr>
      <w:r>
        <w:br w:type="page"/>
      </w:r>
      <w:r w:rsidR="00836985">
        <w:rPr>
          <w:noProof/>
        </w:rPr>
        <w:drawing>
          <wp:anchor distT="0" distB="0" distL="114300" distR="114300" simplePos="0" relativeHeight="251666432" behindDoc="0" locked="0" layoutInCell="1" allowOverlap="1">
            <wp:simplePos x="0" y="0"/>
            <wp:positionH relativeFrom="column">
              <wp:posOffset>3429000</wp:posOffset>
            </wp:positionH>
            <wp:positionV relativeFrom="paragraph">
              <wp:posOffset>2057400</wp:posOffset>
            </wp:positionV>
            <wp:extent cx="2514600" cy="2832100"/>
            <wp:effectExtent l="25400" t="0" r="0" b="0"/>
            <wp:wrapNone/>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ve:AlternateContent>
                    <ve:Choice xmlns:ma="http://schemas.microsoft.com/office/mac/drawingml/2008/main" Requires="ma">
                      <pic:blipFill>
                        <a:blip r:embed="rId8"/>
                        <a:srcRect/>
                        <a:stretch>
                          <a:fillRect/>
                        </a:stretch>
                      </pic:blipFill>
                    </ve:Choice>
                    <ve:Fallback>
                      <pic:blipFill>
                        <a:blip r:embed="rId9"/>
                        <a:srcRect/>
                        <a:stretch>
                          <a:fillRect/>
                        </a:stretch>
                      </pic:blipFill>
                    </ve:Fallback>
                  </ve:AlternateContent>
                  <pic:spPr bwMode="auto">
                    <a:xfrm>
                      <a:off x="0" y="0"/>
                      <a:ext cx="2514600" cy="2832100"/>
                    </a:xfrm>
                    <a:prstGeom prst="rect">
                      <a:avLst/>
                    </a:prstGeom>
                    <a:noFill/>
                    <a:ln w="9525">
                      <a:noFill/>
                      <a:miter lim="800000"/>
                      <a:headEnd/>
                      <a:tailEnd/>
                    </a:ln>
                  </pic:spPr>
                </pic:pic>
              </a:graphicData>
            </a:graphic>
          </wp:anchor>
        </w:drawing>
      </w:r>
      <w:r w:rsidR="00836985">
        <w:rPr>
          <w:noProof/>
        </w:rPr>
        <w:drawing>
          <wp:anchor distT="0" distB="0" distL="114300" distR="114300" simplePos="0" relativeHeight="251665408" behindDoc="0" locked="0" layoutInCell="1" allowOverlap="1">
            <wp:simplePos x="0" y="0"/>
            <wp:positionH relativeFrom="column">
              <wp:posOffset>-228600</wp:posOffset>
            </wp:positionH>
            <wp:positionV relativeFrom="paragraph">
              <wp:posOffset>4114800</wp:posOffset>
            </wp:positionV>
            <wp:extent cx="2311400" cy="3479800"/>
            <wp:effectExtent l="25400" t="0" r="0" b="0"/>
            <wp:wrapNone/>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ve:AlternateContent>
                    <ve:Choice xmlns:ma="http://schemas.microsoft.com/office/mac/drawingml/2008/main" Requires="ma">
                      <pic:blipFill>
                        <a:blip r:embed="rId10"/>
                        <a:srcRect/>
                        <a:stretch>
                          <a:fillRect/>
                        </a:stretch>
                      </pic:blipFill>
                    </ve:Choice>
                    <ve:Fallback>
                      <pic:blipFill>
                        <a:blip r:embed="rId11"/>
                        <a:srcRect/>
                        <a:stretch>
                          <a:fillRect/>
                        </a:stretch>
                      </pic:blipFill>
                    </ve:Fallback>
                  </ve:AlternateContent>
                  <pic:spPr bwMode="auto">
                    <a:xfrm>
                      <a:off x="0" y="0"/>
                      <a:ext cx="2311400" cy="3479800"/>
                    </a:xfrm>
                    <a:prstGeom prst="rect">
                      <a:avLst/>
                    </a:prstGeom>
                    <a:noFill/>
                    <a:ln w="9525">
                      <a:noFill/>
                      <a:miter lim="800000"/>
                      <a:headEnd/>
                      <a:tailEnd/>
                    </a:ln>
                  </pic:spPr>
                </pic:pic>
              </a:graphicData>
            </a:graphic>
          </wp:anchor>
        </w:drawing>
      </w:r>
      <w:r w:rsidR="00836985">
        <w:rPr>
          <w:noProof/>
        </w:rPr>
        <w:pict>
          <v:shape id="_x0000_s1036" type="#_x0000_t202" style="position:absolute;left:0;text-align:left;margin-left:-1in;margin-top:18pt;width:306pt;height:414pt;z-index:251663360;mso-wrap-edited:f;mso-position-horizontal:absolute;mso-position-horizontal-relative:text;mso-position-vertical:absolute;mso-position-vertical-relative:text" wrapcoords="0 0 21600 0 21600 21600 0 21600 0 0" filled="f" stroked="f">
            <v:fill o:detectmouseclick="t"/>
            <v:textbox inset=",7.2pt,,7.2pt">
              <w:txbxContent>
                <w:p w:rsidR="0021297C" w:rsidRPr="0021297C" w:rsidRDefault="0021297C" w:rsidP="0021297C">
                  <w:pPr>
                    <w:jc w:val="center"/>
                    <w:rPr>
                      <w:color w:val="008000"/>
                      <w:sz w:val="44"/>
                    </w:rPr>
                  </w:pPr>
                  <w:r w:rsidRPr="0021297C">
                    <w:rPr>
                      <w:color w:val="008000"/>
                      <w:sz w:val="44"/>
                    </w:rPr>
                    <w:t>Classroom Rules</w:t>
                  </w:r>
                </w:p>
                <w:p w:rsidR="0021297C" w:rsidRDefault="0021297C" w:rsidP="0021297C">
                  <w:pPr>
                    <w:jc w:val="center"/>
                  </w:pPr>
                </w:p>
                <w:p w:rsidR="0021297C" w:rsidRPr="0021297C" w:rsidRDefault="0021297C" w:rsidP="0021297C">
                  <w:pPr>
                    <w:pStyle w:val="ListParagraph"/>
                    <w:numPr>
                      <w:ilvl w:val="0"/>
                      <w:numId w:val="1"/>
                    </w:numPr>
                    <w:rPr>
                      <w:color w:val="800000"/>
                      <w:sz w:val="32"/>
                    </w:rPr>
                  </w:pPr>
                  <w:r w:rsidRPr="0021297C">
                    <w:rPr>
                      <w:color w:val="800000"/>
                      <w:sz w:val="32"/>
                    </w:rPr>
                    <w:t>Students should treat all of faculty and other students with respect at all times.</w:t>
                  </w:r>
                </w:p>
                <w:p w:rsidR="0021297C" w:rsidRPr="0021297C" w:rsidRDefault="0021297C" w:rsidP="0021297C">
                  <w:pPr>
                    <w:pStyle w:val="ListParagraph"/>
                    <w:numPr>
                      <w:ilvl w:val="0"/>
                      <w:numId w:val="1"/>
                    </w:numPr>
                    <w:rPr>
                      <w:color w:val="800000"/>
                      <w:sz w:val="32"/>
                    </w:rPr>
                  </w:pPr>
                  <w:r w:rsidRPr="0021297C">
                    <w:rPr>
                      <w:color w:val="800000"/>
                      <w:sz w:val="32"/>
                    </w:rPr>
                    <w:t>Students have to keep food and drinks away from the computer areas</w:t>
                  </w:r>
                </w:p>
                <w:p w:rsidR="0021297C" w:rsidRPr="0021297C" w:rsidRDefault="0021297C" w:rsidP="0021297C">
                  <w:pPr>
                    <w:pStyle w:val="ListParagraph"/>
                    <w:numPr>
                      <w:ilvl w:val="0"/>
                      <w:numId w:val="1"/>
                    </w:numPr>
                    <w:rPr>
                      <w:color w:val="800000"/>
                      <w:sz w:val="32"/>
                    </w:rPr>
                  </w:pPr>
                  <w:r w:rsidRPr="0021297C">
                    <w:rPr>
                      <w:color w:val="800000"/>
                      <w:sz w:val="32"/>
                    </w:rPr>
                    <w:t>Early is on time/On-time is late</w:t>
                  </w:r>
                </w:p>
                <w:p w:rsidR="0021297C" w:rsidRPr="0021297C" w:rsidRDefault="0021297C" w:rsidP="0021297C">
                  <w:pPr>
                    <w:pStyle w:val="ListParagraph"/>
                    <w:numPr>
                      <w:ilvl w:val="0"/>
                      <w:numId w:val="1"/>
                    </w:numPr>
                    <w:rPr>
                      <w:color w:val="800000"/>
                      <w:sz w:val="32"/>
                    </w:rPr>
                  </w:pPr>
                  <w:r w:rsidRPr="0021297C">
                    <w:rPr>
                      <w:color w:val="800000"/>
                      <w:sz w:val="32"/>
                    </w:rPr>
                    <w:t>Students should bring all material necessary for that days of learning</w:t>
                  </w:r>
                </w:p>
                <w:p w:rsidR="0021297C" w:rsidRPr="0021297C" w:rsidRDefault="0021297C" w:rsidP="0021297C">
                  <w:pPr>
                    <w:pStyle w:val="ListParagraph"/>
                    <w:numPr>
                      <w:ilvl w:val="0"/>
                      <w:numId w:val="1"/>
                    </w:numPr>
                    <w:rPr>
                      <w:color w:val="800000"/>
                      <w:sz w:val="32"/>
                    </w:rPr>
                  </w:pPr>
                  <w:r w:rsidRPr="0021297C">
                    <w:rPr>
                      <w:color w:val="800000"/>
                      <w:sz w:val="32"/>
                    </w:rPr>
                    <w:t>Be respectful</w:t>
                  </w:r>
                </w:p>
                <w:p w:rsidR="0021297C" w:rsidRPr="0021297C" w:rsidRDefault="0021297C" w:rsidP="0021297C">
                  <w:pPr>
                    <w:pStyle w:val="ListParagraph"/>
                    <w:numPr>
                      <w:ilvl w:val="0"/>
                      <w:numId w:val="1"/>
                    </w:numPr>
                    <w:rPr>
                      <w:color w:val="800000"/>
                      <w:sz w:val="32"/>
                    </w:rPr>
                  </w:pPr>
                  <w:r w:rsidRPr="0021297C">
                    <w:rPr>
                      <w:color w:val="800000"/>
                      <w:sz w:val="32"/>
                    </w:rPr>
                    <w:t xml:space="preserve">Students must follow all rules in the student handbook. </w:t>
                  </w:r>
                </w:p>
              </w:txbxContent>
            </v:textbox>
            <w10:wrap type="tight"/>
          </v:shape>
        </w:pict>
      </w:r>
      <w:r w:rsidR="0021297C">
        <w:rPr>
          <w:noProof/>
        </w:rPr>
        <w:pict>
          <v:shape id="_x0000_s1037" type="#_x0000_t202" style="position:absolute;left:0;text-align:left;margin-left:198pt;margin-top:396pt;width:4in;height:252pt;z-index:251664384;mso-wrap-edited:f;mso-position-horizontal-relative:text;mso-position-vertical-relative:text" wrapcoords="0 0 21600 0 21600 21600 0 21600 0 0" filled="f" stroked="f">
            <v:fill o:detectmouseclick="t"/>
            <v:textbox inset=",7.2pt,,7.2pt">
              <w:txbxContent>
                <w:p w:rsidR="0021297C" w:rsidRPr="00836985" w:rsidRDefault="0021297C">
                  <w:pPr>
                    <w:rPr>
                      <w:color w:val="E36C0A" w:themeColor="accent6" w:themeShade="BF"/>
                    </w:rPr>
                  </w:pPr>
                  <w:r w:rsidRPr="00836985">
                    <w:rPr>
                      <w:b/>
                      <w:color w:val="E36C0A" w:themeColor="accent6" w:themeShade="BF"/>
                      <w:sz w:val="40"/>
                    </w:rPr>
                    <w:t>A</w:t>
                  </w:r>
                  <w:r w:rsidRPr="00836985">
                    <w:rPr>
                      <w:color w:val="E36C0A" w:themeColor="accent6" w:themeShade="BF"/>
                    </w:rPr>
                    <w:t>—</w:t>
                  </w:r>
                  <w:r w:rsidRPr="00836985">
                    <w:rPr>
                      <w:color w:val="E36C0A" w:themeColor="accent6" w:themeShade="BF"/>
                      <w:sz w:val="28"/>
                    </w:rPr>
                    <w:t>Always do your best</w:t>
                  </w:r>
                </w:p>
                <w:p w:rsidR="0021297C" w:rsidRPr="00836985" w:rsidRDefault="0021297C">
                  <w:pPr>
                    <w:rPr>
                      <w:color w:val="E36C0A" w:themeColor="accent6" w:themeShade="BF"/>
                    </w:rPr>
                  </w:pPr>
                  <w:r w:rsidRPr="00836985">
                    <w:rPr>
                      <w:b/>
                      <w:color w:val="E36C0A" w:themeColor="accent6" w:themeShade="BF"/>
                      <w:sz w:val="40"/>
                    </w:rPr>
                    <w:t>T</w:t>
                  </w:r>
                  <w:r w:rsidRPr="00836985">
                    <w:rPr>
                      <w:color w:val="E36C0A" w:themeColor="accent6" w:themeShade="BF"/>
                    </w:rPr>
                    <w:t>—</w:t>
                  </w:r>
                  <w:r w:rsidRPr="00836985">
                    <w:rPr>
                      <w:color w:val="E36C0A" w:themeColor="accent6" w:themeShade="BF"/>
                      <w:sz w:val="28"/>
                    </w:rPr>
                    <w:t>Think</w:t>
                  </w:r>
                </w:p>
                <w:p w:rsidR="0021297C" w:rsidRPr="00836985" w:rsidRDefault="0021297C">
                  <w:pPr>
                    <w:rPr>
                      <w:color w:val="E36C0A" w:themeColor="accent6" w:themeShade="BF"/>
                    </w:rPr>
                  </w:pPr>
                  <w:r w:rsidRPr="00836985">
                    <w:rPr>
                      <w:b/>
                      <w:color w:val="E36C0A" w:themeColor="accent6" w:themeShade="BF"/>
                      <w:sz w:val="40"/>
                    </w:rPr>
                    <w:t>T</w:t>
                  </w:r>
                  <w:r w:rsidRPr="00836985">
                    <w:rPr>
                      <w:color w:val="E36C0A" w:themeColor="accent6" w:themeShade="BF"/>
                    </w:rPr>
                    <w:t>—</w:t>
                  </w:r>
                  <w:r w:rsidRPr="00836985">
                    <w:rPr>
                      <w:color w:val="E36C0A" w:themeColor="accent6" w:themeShade="BF"/>
                      <w:sz w:val="28"/>
                    </w:rPr>
                    <w:t>Try Hard</w:t>
                  </w:r>
                </w:p>
                <w:p w:rsidR="0021297C" w:rsidRPr="00836985" w:rsidRDefault="0021297C">
                  <w:pPr>
                    <w:rPr>
                      <w:color w:val="E36C0A" w:themeColor="accent6" w:themeShade="BF"/>
                    </w:rPr>
                  </w:pPr>
                  <w:r w:rsidRPr="00836985">
                    <w:rPr>
                      <w:b/>
                      <w:color w:val="E36C0A" w:themeColor="accent6" w:themeShade="BF"/>
                      <w:sz w:val="40"/>
                    </w:rPr>
                    <w:t>I</w:t>
                  </w:r>
                  <w:r w:rsidRPr="00836985">
                    <w:rPr>
                      <w:color w:val="E36C0A" w:themeColor="accent6" w:themeShade="BF"/>
                    </w:rPr>
                    <w:t>—</w:t>
                  </w:r>
                  <w:r w:rsidRPr="00836985">
                    <w:rPr>
                      <w:color w:val="E36C0A" w:themeColor="accent6" w:themeShade="BF"/>
                      <w:sz w:val="28"/>
                    </w:rPr>
                    <w:t>Improve yourself daily</w:t>
                  </w:r>
                </w:p>
                <w:p w:rsidR="0021297C" w:rsidRPr="00836985" w:rsidRDefault="0021297C">
                  <w:pPr>
                    <w:rPr>
                      <w:color w:val="E36C0A" w:themeColor="accent6" w:themeShade="BF"/>
                    </w:rPr>
                  </w:pPr>
                  <w:r w:rsidRPr="00836985">
                    <w:rPr>
                      <w:b/>
                      <w:color w:val="E36C0A" w:themeColor="accent6" w:themeShade="BF"/>
                      <w:sz w:val="40"/>
                    </w:rPr>
                    <w:t>T</w:t>
                  </w:r>
                  <w:r w:rsidRPr="00836985">
                    <w:rPr>
                      <w:color w:val="E36C0A" w:themeColor="accent6" w:themeShade="BF"/>
                    </w:rPr>
                    <w:t>—</w:t>
                  </w:r>
                  <w:r w:rsidRPr="00836985">
                    <w:rPr>
                      <w:color w:val="E36C0A" w:themeColor="accent6" w:themeShade="BF"/>
                      <w:sz w:val="28"/>
                    </w:rPr>
                    <w:t>Tell the truth</w:t>
                  </w:r>
                </w:p>
                <w:p w:rsidR="0021297C" w:rsidRPr="00836985" w:rsidRDefault="0021297C">
                  <w:pPr>
                    <w:rPr>
                      <w:color w:val="E36C0A" w:themeColor="accent6" w:themeShade="BF"/>
                      <w:sz w:val="28"/>
                    </w:rPr>
                  </w:pPr>
                  <w:r w:rsidRPr="00836985">
                    <w:rPr>
                      <w:b/>
                      <w:color w:val="E36C0A" w:themeColor="accent6" w:themeShade="BF"/>
                      <w:sz w:val="40"/>
                    </w:rPr>
                    <w:t>U</w:t>
                  </w:r>
                  <w:r w:rsidRPr="00836985">
                    <w:rPr>
                      <w:color w:val="E36C0A" w:themeColor="accent6" w:themeShade="BF"/>
                    </w:rPr>
                    <w:t>—</w:t>
                  </w:r>
                  <w:r w:rsidRPr="00836985">
                    <w:rPr>
                      <w:color w:val="E36C0A" w:themeColor="accent6" w:themeShade="BF"/>
                      <w:sz w:val="28"/>
                    </w:rPr>
                    <w:t>Utilize time wisely</w:t>
                  </w:r>
                </w:p>
                <w:p w:rsidR="0021297C" w:rsidRPr="00836985" w:rsidRDefault="0021297C">
                  <w:pPr>
                    <w:rPr>
                      <w:color w:val="E36C0A" w:themeColor="accent6" w:themeShade="BF"/>
                    </w:rPr>
                  </w:pPr>
                  <w:r w:rsidRPr="00836985">
                    <w:rPr>
                      <w:b/>
                      <w:color w:val="E36C0A" w:themeColor="accent6" w:themeShade="BF"/>
                      <w:sz w:val="40"/>
                    </w:rPr>
                    <w:t>D</w:t>
                  </w:r>
                  <w:r w:rsidRPr="00836985">
                    <w:rPr>
                      <w:color w:val="E36C0A" w:themeColor="accent6" w:themeShade="BF"/>
                    </w:rPr>
                    <w:t>—</w:t>
                  </w:r>
                  <w:r w:rsidRPr="00836985">
                    <w:rPr>
                      <w:color w:val="E36C0A" w:themeColor="accent6" w:themeShade="BF"/>
                      <w:sz w:val="28"/>
                    </w:rPr>
                    <w:t>Do it now</w:t>
                  </w:r>
                </w:p>
                <w:p w:rsidR="0021297C" w:rsidRPr="00836985" w:rsidRDefault="0021297C">
                  <w:pPr>
                    <w:rPr>
                      <w:color w:val="E36C0A" w:themeColor="accent6" w:themeShade="BF"/>
                    </w:rPr>
                  </w:pPr>
                  <w:r w:rsidRPr="00836985">
                    <w:rPr>
                      <w:b/>
                      <w:color w:val="E36C0A" w:themeColor="accent6" w:themeShade="BF"/>
                      <w:sz w:val="40"/>
                    </w:rPr>
                    <w:t>E</w:t>
                  </w:r>
                  <w:r w:rsidRPr="00836985">
                    <w:rPr>
                      <w:color w:val="E36C0A" w:themeColor="accent6" w:themeShade="BF"/>
                    </w:rPr>
                    <w:t>—</w:t>
                  </w:r>
                  <w:r w:rsidRPr="00836985">
                    <w:rPr>
                      <w:color w:val="E36C0A" w:themeColor="accent6" w:themeShade="BF"/>
                      <w:sz w:val="28"/>
                    </w:rPr>
                    <w:t xml:space="preserve">Exercise good </w:t>
                  </w:r>
                  <w:r w:rsidR="00836985" w:rsidRPr="00836985">
                    <w:rPr>
                      <w:color w:val="E36C0A" w:themeColor="accent6" w:themeShade="BF"/>
                      <w:sz w:val="28"/>
                    </w:rPr>
                    <w:t>judgment</w:t>
                  </w:r>
                  <w:r w:rsidRPr="00836985">
                    <w:rPr>
                      <w:color w:val="E36C0A" w:themeColor="accent6" w:themeShade="BF"/>
                    </w:rPr>
                    <w:t xml:space="preserve"> </w:t>
                  </w:r>
                </w:p>
              </w:txbxContent>
            </v:textbox>
            <w10:wrap type="tight"/>
          </v:shape>
        </w:pict>
      </w:r>
      <w:r w:rsidR="0021297C">
        <w:rPr>
          <w:noProof/>
        </w:rPr>
        <w:pict>
          <v:shape id="_x0000_s1034" type="#_x0000_t202" style="position:absolute;left:0;text-align:left;margin-left:252pt;margin-top:0;width:252pt;height:180pt;z-index:251662336;mso-wrap-edited:f;mso-position-horizontal:absolute;mso-position-horizontal-relative:text;mso-position-vertical:absolute;mso-position-vertical-relative:text" wrapcoords="0 0 21600 0 21600 21600 0 21600 0 0" filled="f" stroked="f">
            <v:fill o:detectmouseclick="t"/>
            <v:textbox style="mso-next-textbox:#_x0000_s1034" inset=",7.2pt,,7.2pt">
              <w:txbxContent>
                <w:p w:rsidR="0021297C" w:rsidRPr="0021297C" w:rsidRDefault="0021297C" w:rsidP="0021297C">
                  <w:pPr>
                    <w:jc w:val="center"/>
                    <w:rPr>
                      <w:b/>
                      <w:color w:val="1F497D" w:themeColor="text2"/>
                      <w:sz w:val="36"/>
                    </w:rPr>
                  </w:pPr>
                  <w:r w:rsidRPr="0021297C">
                    <w:rPr>
                      <w:b/>
                      <w:color w:val="1F497D" w:themeColor="text2"/>
                      <w:sz w:val="36"/>
                    </w:rPr>
                    <w:t>Classroom Activities</w:t>
                  </w:r>
                </w:p>
                <w:p w:rsidR="0021297C" w:rsidRDefault="0021297C" w:rsidP="0021297C">
                  <w:pPr>
                    <w:jc w:val="center"/>
                  </w:pPr>
                </w:p>
                <w:p w:rsidR="0021297C" w:rsidRPr="0021297C" w:rsidRDefault="0021297C" w:rsidP="0021297C">
                  <w:pPr>
                    <w:rPr>
                      <w:color w:val="FF0000"/>
                    </w:rPr>
                  </w:pPr>
                  <w:r w:rsidRPr="0021297C">
                    <w:rPr>
                      <w:color w:val="FF0000"/>
                    </w:rPr>
                    <w:t xml:space="preserve">Week 1-2    * Anatomy of the Human Body </w:t>
                  </w:r>
                </w:p>
                <w:p w:rsidR="0021297C" w:rsidRPr="0021297C" w:rsidRDefault="0021297C" w:rsidP="0021297C">
                  <w:pPr>
                    <w:rPr>
                      <w:color w:val="FF0000"/>
                    </w:rPr>
                  </w:pPr>
                </w:p>
                <w:p w:rsidR="0021297C" w:rsidRPr="0021297C" w:rsidRDefault="0021297C" w:rsidP="0021297C">
                  <w:pPr>
                    <w:rPr>
                      <w:color w:val="FF0000"/>
                    </w:rPr>
                  </w:pPr>
                  <w:r w:rsidRPr="0021297C">
                    <w:rPr>
                      <w:color w:val="FF0000"/>
                    </w:rPr>
                    <w:t xml:space="preserve">Week 3-4    * Diet and Exercise </w:t>
                  </w:r>
                </w:p>
                <w:p w:rsidR="0021297C" w:rsidRPr="0021297C" w:rsidRDefault="0021297C" w:rsidP="0021297C">
                  <w:pPr>
                    <w:rPr>
                      <w:color w:val="FF0000"/>
                    </w:rPr>
                  </w:pPr>
                </w:p>
                <w:p w:rsidR="0021297C" w:rsidRPr="0021297C" w:rsidRDefault="0021297C" w:rsidP="0021297C">
                  <w:pPr>
                    <w:rPr>
                      <w:color w:val="FF0000"/>
                    </w:rPr>
                  </w:pPr>
                  <w:r w:rsidRPr="0021297C">
                    <w:rPr>
                      <w:color w:val="FF0000"/>
                    </w:rPr>
                    <w:t>Week 5-6    *Smoking and Drugs</w:t>
                  </w:r>
                </w:p>
                <w:p w:rsidR="0021297C" w:rsidRPr="0021297C" w:rsidRDefault="0021297C" w:rsidP="0021297C">
                  <w:pPr>
                    <w:rPr>
                      <w:color w:val="FF0000"/>
                    </w:rPr>
                  </w:pPr>
                </w:p>
                <w:p w:rsidR="0021297C" w:rsidRPr="0021297C" w:rsidRDefault="0021297C" w:rsidP="0021297C">
                  <w:pPr>
                    <w:rPr>
                      <w:color w:val="FF0000"/>
                    </w:rPr>
                  </w:pPr>
                  <w:r w:rsidRPr="0021297C">
                    <w:rPr>
                      <w:color w:val="FF0000"/>
                    </w:rPr>
                    <w:t>Week 7-8    *Dating and Relationships</w:t>
                  </w:r>
                </w:p>
                <w:p w:rsidR="0021297C" w:rsidRPr="0021297C" w:rsidRDefault="0021297C" w:rsidP="0021297C">
                  <w:pPr>
                    <w:rPr>
                      <w:color w:val="FF0000"/>
                    </w:rPr>
                  </w:pPr>
                </w:p>
                <w:p w:rsidR="0021297C" w:rsidRPr="0021297C" w:rsidRDefault="0021297C" w:rsidP="0021297C">
                  <w:pPr>
                    <w:rPr>
                      <w:color w:val="FF0000"/>
                    </w:rPr>
                  </w:pPr>
                  <w:r w:rsidRPr="0021297C">
                    <w:rPr>
                      <w:color w:val="FF0000"/>
                    </w:rPr>
                    <w:t xml:space="preserve">Week 9-10  *Safety and Driving </w:t>
                  </w:r>
                </w:p>
              </w:txbxContent>
            </v:textbox>
            <w10:wrap type="tight"/>
          </v:shape>
        </w:pict>
      </w:r>
    </w:p>
    <w:sectPr w:rsidR="00FB0563" w:rsidSect="00FB056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45F08"/>
    <w:multiLevelType w:val="hybridMultilevel"/>
    <w:tmpl w:val="2BC80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0563"/>
    <w:rsid w:val="0021297C"/>
    <w:rsid w:val="00836985"/>
    <w:rsid w:val="009C14EE"/>
    <w:rsid w:val="00FB056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Body Text" w:uiPriority="99"/>
  </w:latentStyles>
  <w:style w:type="paragraph" w:default="1" w:styleId="Normal">
    <w:name w:val="Normal"/>
    <w:qFormat/>
    <w:rsid w:val="00127F3E"/>
  </w:style>
  <w:style w:type="paragraph" w:styleId="Heading1">
    <w:name w:val="heading 1"/>
    <w:basedOn w:val="Normal"/>
    <w:next w:val="Normal"/>
    <w:link w:val="Heading1Char"/>
    <w:rsid w:val="009C14EE"/>
    <w:pPr>
      <w:outlineLvl w:val="0"/>
    </w:pPr>
    <w:rPr>
      <w:rFonts w:asciiTheme="majorHAnsi" w:eastAsiaTheme="majorEastAsia" w:hAnsiTheme="majorHAnsi" w:cstheme="majorBidi"/>
      <w:bCs/>
      <w:color w:val="4F81BD" w:themeColor="accent1"/>
      <w:sz w:val="56"/>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9C14EE"/>
    <w:pPr>
      <w:jc w:val="center"/>
    </w:pPr>
    <w:rPr>
      <w:rFonts w:asciiTheme="majorHAnsi" w:eastAsiaTheme="majorEastAsia" w:hAnsiTheme="majorHAnsi" w:cstheme="majorBidi"/>
      <w:color w:val="FFFFFF" w:themeColor="background1"/>
      <w:sz w:val="108"/>
      <w:szCs w:val="52"/>
    </w:rPr>
  </w:style>
  <w:style w:type="character" w:customStyle="1" w:styleId="TitleChar">
    <w:name w:val="Title Char"/>
    <w:basedOn w:val="DefaultParagraphFont"/>
    <w:link w:val="Title"/>
    <w:uiPriority w:val="10"/>
    <w:rsid w:val="009C14EE"/>
    <w:rPr>
      <w:rFonts w:asciiTheme="majorHAnsi" w:eastAsiaTheme="majorEastAsia" w:hAnsiTheme="majorHAnsi" w:cstheme="majorBidi"/>
      <w:color w:val="FFFFFF" w:themeColor="background1"/>
      <w:sz w:val="108"/>
      <w:szCs w:val="52"/>
    </w:rPr>
  </w:style>
  <w:style w:type="paragraph" w:styleId="Subtitle">
    <w:name w:val="Subtitle"/>
    <w:basedOn w:val="Normal"/>
    <w:next w:val="Normal"/>
    <w:link w:val="SubtitleChar"/>
    <w:uiPriority w:val="11"/>
    <w:qFormat/>
    <w:rsid w:val="009C14EE"/>
    <w:pPr>
      <w:numPr>
        <w:ilvl w:val="1"/>
      </w:numPr>
      <w:jc w:val="center"/>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9C14EE"/>
    <w:rPr>
      <w:rFonts w:asciiTheme="majorHAnsi" w:eastAsiaTheme="majorEastAsia" w:hAnsiTheme="majorHAnsi" w:cstheme="majorBidi"/>
      <w:iCs/>
      <w:color w:val="FFFFFF" w:themeColor="background1"/>
      <w:sz w:val="40"/>
    </w:rPr>
  </w:style>
  <w:style w:type="character" w:styleId="Hyperlink">
    <w:name w:val="Hyperlink"/>
    <w:basedOn w:val="DefaultParagraphFont"/>
    <w:rsid w:val="009C14EE"/>
    <w:rPr>
      <w:color w:val="0000FF" w:themeColor="hyperlink"/>
      <w:u w:val="single"/>
    </w:rPr>
  </w:style>
  <w:style w:type="character" w:customStyle="1" w:styleId="Heading1Char">
    <w:name w:val="Heading 1 Char"/>
    <w:basedOn w:val="DefaultParagraphFont"/>
    <w:link w:val="Heading1"/>
    <w:rsid w:val="009C14EE"/>
    <w:rPr>
      <w:rFonts w:asciiTheme="majorHAnsi" w:eastAsiaTheme="majorEastAsia" w:hAnsiTheme="majorHAnsi" w:cstheme="majorBidi"/>
      <w:bCs/>
      <w:color w:val="4F81BD" w:themeColor="accent1"/>
      <w:sz w:val="56"/>
      <w:szCs w:val="32"/>
    </w:rPr>
  </w:style>
  <w:style w:type="paragraph" w:styleId="BodyText">
    <w:name w:val="Body Text"/>
    <w:basedOn w:val="Normal"/>
    <w:link w:val="BodyTextChar"/>
    <w:uiPriority w:val="99"/>
    <w:rsid w:val="009C14EE"/>
    <w:pPr>
      <w:spacing w:after="180" w:line="264" w:lineRule="auto"/>
    </w:pPr>
    <w:rPr>
      <w:rFonts w:eastAsiaTheme="minorEastAsia"/>
      <w:color w:val="595959" w:themeColor="text1" w:themeTint="A6"/>
      <w:sz w:val="22"/>
    </w:rPr>
  </w:style>
  <w:style w:type="character" w:customStyle="1" w:styleId="BodyTextChar">
    <w:name w:val="Body Text Char"/>
    <w:basedOn w:val="DefaultParagraphFont"/>
    <w:link w:val="BodyText"/>
    <w:uiPriority w:val="99"/>
    <w:rsid w:val="009C14EE"/>
    <w:rPr>
      <w:rFonts w:eastAsiaTheme="minorEastAsia"/>
      <w:color w:val="595959" w:themeColor="text1" w:themeTint="A6"/>
      <w:sz w:val="22"/>
    </w:rPr>
  </w:style>
  <w:style w:type="paragraph" w:styleId="ListParagraph">
    <w:name w:val="List Paragraph"/>
    <w:basedOn w:val="Normal"/>
    <w:rsid w:val="002129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df"/><Relationship Id="rId7" Type="http://schemas.openxmlformats.org/officeDocument/2006/relationships/image" Target="media/image2.png"/><Relationship Id="rId8" Type="http://schemas.openxmlformats.org/officeDocument/2006/relationships/image" Target="media/image3.pdf"/><Relationship Id="rId9" Type="http://schemas.openxmlformats.org/officeDocument/2006/relationships/image" Target="media/image4.png"/><Relationship Id="rId10" Type="http://schemas.openxmlformats.org/officeDocument/2006/relationships/image" Target="media/image5.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6A3D-7A1E-A84E-B9BF-D92B77ED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195</Words>
  <Characters>1116</Characters>
  <Application>Microsoft Macintosh Word</Application>
  <DocSecurity>0</DocSecurity>
  <Lines>9</Lines>
  <Paragraphs>2</Paragraphs>
  <ScaleCrop>false</ScaleCrop>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Stephanie Kirvan</cp:lastModifiedBy>
  <cp:revision>1</cp:revision>
  <dcterms:created xsi:type="dcterms:W3CDTF">2012-09-04T13:04:00Z</dcterms:created>
  <dcterms:modified xsi:type="dcterms:W3CDTF">2012-09-06T03:28:00Z</dcterms:modified>
</cp:coreProperties>
</file>